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008" w:rsidRPr="00BC6BEF" w:rsidRDefault="00EC6008" w:rsidP="00EC6008">
      <w:pPr>
        <w:pStyle w:val="a3"/>
        <w:shd w:val="clear" w:color="auto" w:fill="FFFFFF"/>
        <w:spacing w:before="0" w:beforeAutospacing="0" w:after="0" w:afterAutospacing="0" w:line="420" w:lineRule="atLeast"/>
        <w:jc w:val="center"/>
        <w:rPr>
          <w:rFonts w:ascii="Simsun" w:hAnsi="Simsun" w:hint="eastAsia"/>
          <w:color w:val="000000"/>
          <w:sz w:val="32"/>
          <w:szCs w:val="32"/>
        </w:rPr>
      </w:pPr>
      <w:r w:rsidRPr="00BC6BEF">
        <w:rPr>
          <w:rStyle w:val="a4"/>
          <w:rFonts w:ascii="Simsun" w:hAnsi="Simsun"/>
          <w:color w:val="000000"/>
          <w:sz w:val="32"/>
          <w:szCs w:val="32"/>
        </w:rPr>
        <w:t>江西省省级产业计量测试中心建设指导意见（试行）</w:t>
      </w:r>
    </w:p>
    <w:p w:rsidR="00EC6008" w:rsidRDefault="00EC6008" w:rsidP="00EC6008">
      <w:pPr>
        <w:pStyle w:val="a3"/>
        <w:shd w:val="clear" w:color="auto" w:fill="FFFFFF"/>
        <w:spacing w:before="0" w:beforeAutospacing="0" w:after="0" w:afterAutospacing="0" w:line="420" w:lineRule="atLeast"/>
        <w:jc w:val="center"/>
        <w:rPr>
          <w:rFonts w:ascii="Simsun" w:hAnsi="Simsun" w:hint="eastAsia"/>
          <w:color w:val="000000"/>
          <w:sz w:val="21"/>
          <w:szCs w:val="21"/>
        </w:rPr>
      </w:pPr>
      <w:r>
        <w:rPr>
          <w:rFonts w:ascii="Simsun" w:hAnsi="Simsun"/>
          <w:color w:val="000000"/>
          <w:sz w:val="21"/>
          <w:szCs w:val="21"/>
        </w:rPr>
        <w:t> </w:t>
      </w:r>
    </w:p>
    <w:p w:rsidR="00BC6BEF" w:rsidRDefault="00EC6008" w:rsidP="00EC6008">
      <w:pPr>
        <w:pStyle w:val="thridtxt"/>
        <w:spacing w:before="0" w:beforeAutospacing="0" w:after="0" w:afterAutospacing="0" w:line="420" w:lineRule="atLeast"/>
      </w:pPr>
      <w:r>
        <w:t xml:space="preserve">  　　为贯彻落实《江西省人民政府办公厅关于印发江西省计量发展规划（2014-2020年）的通知》（赣府厅发〔2014〕70号），推进江西省省级产业计量测试中心建设工作，提出如下指导意见：</w:t>
      </w:r>
    </w:p>
    <w:p w:rsidR="00BC6BEF" w:rsidRDefault="00BC6BEF" w:rsidP="00EC6008">
      <w:pPr>
        <w:pStyle w:val="thridtxt"/>
        <w:spacing w:before="0" w:beforeAutospacing="0" w:after="0" w:afterAutospacing="0" w:line="420" w:lineRule="atLeast"/>
      </w:pPr>
    </w:p>
    <w:p w:rsidR="00BC6BEF" w:rsidRPr="00BC6BEF" w:rsidRDefault="00EC6008" w:rsidP="00EC6008">
      <w:pPr>
        <w:pStyle w:val="thridtxt"/>
        <w:spacing w:before="0" w:beforeAutospacing="0" w:after="0" w:afterAutospacing="0" w:line="420" w:lineRule="atLeast"/>
        <w:rPr>
          <w:b/>
        </w:rPr>
      </w:pPr>
      <w:r w:rsidRPr="00BC6BEF">
        <w:rPr>
          <w:b/>
        </w:rPr>
        <w:t xml:space="preserve">　　一、总体要求</w:t>
      </w:r>
    </w:p>
    <w:p w:rsidR="00BC6BEF" w:rsidRDefault="00BC6BEF" w:rsidP="00EC6008">
      <w:pPr>
        <w:pStyle w:val="thridtxt"/>
        <w:spacing w:before="0" w:beforeAutospacing="0" w:after="0" w:afterAutospacing="0" w:line="420" w:lineRule="atLeast"/>
      </w:pPr>
    </w:p>
    <w:p w:rsidR="00BC6BEF" w:rsidRDefault="00EC6008" w:rsidP="00BC6BEF">
      <w:pPr>
        <w:pStyle w:val="thridtxt"/>
        <w:spacing w:before="0" w:beforeAutospacing="0" w:after="0" w:afterAutospacing="0" w:line="420" w:lineRule="atLeast"/>
        <w:ind w:firstLine="480"/>
      </w:pPr>
      <w:r>
        <w:t>按照我省产业发展的总体要求，以需求牵引为导向，以提高产业核心竞争力为目标，以计量测试技术和计量科技创新为手段，创新计量服务模式，为产业提供全溯源链、全寿命周期、全产业链、前瞻性的计量支撑和技术服务，促进、引领和创新产业发展。</w:t>
      </w:r>
    </w:p>
    <w:p w:rsidR="00BC6BEF" w:rsidRDefault="00BC6BEF" w:rsidP="00BC6BEF">
      <w:pPr>
        <w:pStyle w:val="thridtxt"/>
        <w:spacing w:before="0" w:beforeAutospacing="0" w:after="0" w:afterAutospacing="0" w:line="420" w:lineRule="atLeast"/>
        <w:ind w:firstLine="480"/>
      </w:pPr>
    </w:p>
    <w:p w:rsidR="00BC6BEF" w:rsidRPr="00BC6BEF" w:rsidRDefault="00EC6008" w:rsidP="00BC6BEF">
      <w:pPr>
        <w:pStyle w:val="thridtxt"/>
        <w:spacing w:before="0" w:beforeAutospacing="0" w:after="0" w:afterAutospacing="0" w:line="420" w:lineRule="atLeast"/>
        <w:ind w:firstLine="480"/>
        <w:rPr>
          <w:b/>
        </w:rPr>
      </w:pPr>
      <w:r w:rsidRPr="00BC6BEF">
        <w:rPr>
          <w:b/>
        </w:rPr>
        <w:t>二、建设原则</w:t>
      </w:r>
      <w:bookmarkStart w:id="0" w:name="_GoBack"/>
      <w:bookmarkEnd w:id="0"/>
    </w:p>
    <w:p w:rsidR="00BC6BEF" w:rsidRDefault="00BC6BEF" w:rsidP="00BC6BEF">
      <w:pPr>
        <w:pStyle w:val="thridtxt"/>
        <w:spacing w:before="0" w:beforeAutospacing="0" w:after="0" w:afterAutospacing="0" w:line="420" w:lineRule="atLeast"/>
        <w:ind w:firstLine="480"/>
      </w:pPr>
    </w:p>
    <w:p w:rsidR="00BC6BEF" w:rsidRDefault="00EC6008" w:rsidP="00BC6BEF">
      <w:pPr>
        <w:pStyle w:val="thridtxt"/>
        <w:spacing w:before="0" w:beforeAutospacing="0" w:after="0" w:afterAutospacing="0" w:line="420" w:lineRule="atLeast"/>
        <w:ind w:firstLine="480"/>
      </w:pPr>
      <w:r>
        <w:t>一是自愿申请。符合建设条件的单位，在取得地方政府人民政府或上级主管部门的同意和支持后，按程序自愿提出申请。二是突出产业发展需要。建设单位要突破以往的计量技术服务领域，改变传统的实验室工作模式，走出实验室融入产业和经济发展重点领域，向关键参数测量技术服务和计量科技创新服务的方向发展。三是不重复建设。同一产业的省级产业计量测试中心原则上只批筹建1个。</w:t>
      </w:r>
    </w:p>
    <w:p w:rsidR="00BC6BEF" w:rsidRDefault="00BC6BEF" w:rsidP="00BC6BEF">
      <w:pPr>
        <w:pStyle w:val="thridtxt"/>
        <w:spacing w:before="0" w:beforeAutospacing="0" w:after="0" w:afterAutospacing="0" w:line="420" w:lineRule="atLeast"/>
        <w:ind w:firstLine="480"/>
      </w:pPr>
    </w:p>
    <w:p w:rsidR="00BC6BEF" w:rsidRPr="00BC6BEF" w:rsidRDefault="00EC6008" w:rsidP="00BC6BEF">
      <w:pPr>
        <w:pStyle w:val="thridtxt"/>
        <w:spacing w:before="0" w:beforeAutospacing="0" w:after="0" w:afterAutospacing="0" w:line="420" w:lineRule="atLeast"/>
        <w:ind w:firstLine="480"/>
        <w:rPr>
          <w:b/>
        </w:rPr>
      </w:pPr>
      <w:r w:rsidRPr="00BC6BEF">
        <w:rPr>
          <w:b/>
        </w:rPr>
        <w:t>三、服务领域</w:t>
      </w:r>
    </w:p>
    <w:p w:rsidR="00BC6BEF" w:rsidRDefault="00BC6BEF" w:rsidP="00BC6BEF">
      <w:pPr>
        <w:pStyle w:val="thridtxt"/>
        <w:spacing w:before="0" w:beforeAutospacing="0" w:after="0" w:afterAutospacing="0" w:line="420" w:lineRule="atLeast"/>
        <w:ind w:firstLine="480"/>
      </w:pPr>
    </w:p>
    <w:p w:rsidR="00BC6BEF" w:rsidRDefault="00EC6008" w:rsidP="00BC6BEF">
      <w:pPr>
        <w:pStyle w:val="thridtxt"/>
        <w:spacing w:before="0" w:beforeAutospacing="0" w:after="0" w:afterAutospacing="0" w:line="420" w:lineRule="atLeast"/>
        <w:ind w:firstLine="480"/>
      </w:pPr>
      <w:r>
        <w:t>省级产业计量测试中心服务的重点领域包括：</w:t>
      </w:r>
      <w:r>
        <w:br/>
        <w:t xml:space="preserve">　　（一）高端装备制造产业；</w:t>
      </w:r>
      <w:r>
        <w:br/>
        <w:t xml:space="preserve">　　（二）节能环保产业；</w:t>
      </w:r>
      <w:r>
        <w:br/>
        <w:t xml:space="preserve">　　（三）汽车制造产业；</w:t>
      </w:r>
      <w:r>
        <w:br/>
        <w:t xml:space="preserve">　　（四）新材料产业；</w:t>
      </w:r>
      <w:r>
        <w:br/>
        <w:t xml:space="preserve">　　（五）医疗器械产业；</w:t>
      </w:r>
      <w:r>
        <w:br/>
        <w:t xml:space="preserve">　　（六）钨与稀土产业；</w:t>
      </w:r>
      <w:r>
        <w:br/>
        <w:t xml:space="preserve">　　（七）绿色食品产业；</w:t>
      </w:r>
      <w:r>
        <w:br/>
        <w:t xml:space="preserve">　　（八）其他重点产业。</w:t>
      </w:r>
    </w:p>
    <w:p w:rsidR="00BC6BEF" w:rsidRPr="00BC6BEF" w:rsidRDefault="00EC6008" w:rsidP="00BC6BEF">
      <w:pPr>
        <w:pStyle w:val="thridtxt"/>
        <w:spacing w:before="0" w:beforeAutospacing="0" w:after="0" w:afterAutospacing="0" w:line="420" w:lineRule="atLeast"/>
        <w:ind w:firstLine="480"/>
        <w:rPr>
          <w:b/>
        </w:rPr>
      </w:pPr>
      <w:r>
        <w:lastRenderedPageBreak/>
        <w:br/>
      </w:r>
      <w:r w:rsidRPr="00BC6BEF">
        <w:rPr>
          <w:b/>
        </w:rPr>
        <w:t xml:space="preserve">　　四、主要任务</w:t>
      </w:r>
    </w:p>
    <w:p w:rsidR="00BC6BEF" w:rsidRDefault="00BC6BEF" w:rsidP="00BC6BEF">
      <w:pPr>
        <w:pStyle w:val="thridtxt"/>
        <w:spacing w:before="0" w:beforeAutospacing="0" w:after="0" w:afterAutospacing="0" w:line="420" w:lineRule="atLeast"/>
        <w:ind w:firstLine="480"/>
      </w:pPr>
    </w:p>
    <w:p w:rsidR="00BC6BEF" w:rsidRDefault="00EC6008" w:rsidP="00BC6BEF">
      <w:pPr>
        <w:pStyle w:val="thridtxt"/>
        <w:spacing w:before="0" w:beforeAutospacing="0" w:after="0" w:afterAutospacing="0" w:line="420" w:lineRule="atLeast"/>
        <w:ind w:firstLine="480"/>
      </w:pPr>
      <w:r>
        <w:t>省级产业计量测试中心的主要任务如下：</w:t>
      </w:r>
      <w:r>
        <w:br/>
        <w:t xml:space="preserve">　　（一）提供测量仪器量值传递服务。紧密结合产业专用测量仪器的量值传递需求，建立和完善产业专用计量标准，开展产业专用测量仪器计量检定和校准服务，努力提高产业量值传递能力，实现全溯源链的服务，重点突破产业量值溯源的关键共性技术，为保障产业科学发展做好测量仪器量值传递服务工作。</w:t>
      </w:r>
    </w:p>
    <w:p w:rsidR="00BC6BEF" w:rsidRDefault="00BC6BEF" w:rsidP="00BC6BEF">
      <w:pPr>
        <w:pStyle w:val="thridtxt"/>
        <w:spacing w:before="0" w:beforeAutospacing="0" w:after="0" w:afterAutospacing="0" w:line="420" w:lineRule="atLeast"/>
        <w:ind w:firstLine="480"/>
      </w:pPr>
    </w:p>
    <w:p w:rsidR="00BC6BEF" w:rsidRDefault="00EC6008" w:rsidP="00BC6BEF">
      <w:pPr>
        <w:pStyle w:val="thridtxt"/>
        <w:spacing w:before="0" w:beforeAutospacing="0" w:after="0" w:afterAutospacing="0" w:line="420" w:lineRule="atLeast"/>
        <w:ind w:firstLine="480"/>
      </w:pPr>
      <w:r>
        <w:t>（二）提供关键参数测量技术服务。紧密结合产业关键领域关键参数的测量技术需求，特别是涉及产业核心技术领域的关键参数，开展产业关键领域关键参数的测量技术和方法的研究与应用，以满足产业关键极值参数和新参数的测量要求。通过延展计量溯源链，确保参数测量结果量值的准确应用，为提高产业核心竞争力做好关键领域关键参数测量技术服务工作。</w:t>
      </w:r>
    </w:p>
    <w:p w:rsidR="00BC6BEF" w:rsidRDefault="00EC6008" w:rsidP="00BC6BEF">
      <w:pPr>
        <w:pStyle w:val="thridtxt"/>
        <w:spacing w:before="0" w:beforeAutospacing="0" w:after="0" w:afterAutospacing="0" w:line="420" w:lineRule="atLeast"/>
        <w:ind w:firstLine="480"/>
      </w:pPr>
      <w:r>
        <w:br/>
        <w:t xml:space="preserve">　　（三）提供产业计量科技创新服务。紧密结合产业发展的计量科技创新需求，建立和完善产业计量科技创新机制，加强产业计量科技创新项目的研究与应用，开展测量装备的研制与应用工作，通过延展计量产业链，提升产业关键共性技术领域计量科技创新能力，为突破制约产业发展技术瓶颈做好计量科技创新服务工作。</w:t>
      </w:r>
    </w:p>
    <w:p w:rsidR="00BC6BEF" w:rsidRDefault="00EC6008" w:rsidP="00BC6BEF">
      <w:pPr>
        <w:pStyle w:val="thridtxt"/>
        <w:spacing w:before="0" w:beforeAutospacing="0" w:after="0" w:afterAutospacing="0" w:line="420" w:lineRule="atLeast"/>
        <w:ind w:firstLine="480"/>
      </w:pPr>
      <w:r>
        <w:br/>
        <w:t xml:space="preserve">　　（四）提供全寿命周期计量技术服务。紧密结合产品全寿命周期全过程所有环节的计量技术需求，走出实验室深入产品生产领域，主动和产品生产企业合作，通过延展计量服务链，将计量技术服务融入产品的设计、研制、生产、试验、使用全过程所有环节。在设计阶段完成产品计量保证总体方案设计，在产品全寿命周期全过程所有环节实施计量保证方案，做好产品全寿命周期计量技术服务工作。</w:t>
      </w:r>
    </w:p>
    <w:p w:rsidR="00BC6BEF" w:rsidRDefault="00BC6BEF" w:rsidP="00BC6BEF">
      <w:pPr>
        <w:pStyle w:val="thridtxt"/>
        <w:spacing w:before="0" w:beforeAutospacing="0" w:after="0" w:afterAutospacing="0" w:line="420" w:lineRule="atLeast"/>
        <w:ind w:firstLine="480"/>
      </w:pPr>
    </w:p>
    <w:p w:rsidR="00BC6BEF" w:rsidRDefault="00EC6008" w:rsidP="00BC6BEF">
      <w:pPr>
        <w:pStyle w:val="thridtxt"/>
        <w:spacing w:before="0" w:beforeAutospacing="0" w:after="0" w:afterAutospacing="0" w:line="420" w:lineRule="atLeast"/>
        <w:ind w:firstLine="480"/>
      </w:pPr>
      <w:r>
        <w:t>（五）提供运行有效的现代计量服务。紧密结合省级产业计量测试中心的总体要求，实现质量体系、创新体系、服务体系、人力资源体系、基础保障体系和发展规划体系的有效运行。建立现代服务理念，创新计量服务模式，为产业发展做好具有前瞻性的全溯源链、全寿命周期、全产业链的现代计量服务工作。</w:t>
      </w:r>
    </w:p>
    <w:p w:rsidR="00BC6BEF" w:rsidRDefault="00BC6BEF" w:rsidP="00BC6BEF">
      <w:pPr>
        <w:pStyle w:val="thridtxt"/>
        <w:spacing w:before="0" w:beforeAutospacing="0" w:after="0" w:afterAutospacing="0" w:line="420" w:lineRule="atLeast"/>
        <w:ind w:firstLine="480"/>
      </w:pPr>
    </w:p>
    <w:p w:rsidR="00BC6BEF" w:rsidRDefault="00EC6008" w:rsidP="00BC6BEF">
      <w:pPr>
        <w:pStyle w:val="thridtxt"/>
        <w:spacing w:before="0" w:beforeAutospacing="0" w:after="0" w:afterAutospacing="0" w:line="420" w:lineRule="atLeast"/>
        <w:ind w:firstLine="480"/>
      </w:pPr>
      <w:r>
        <w:t>（六）符合相关条件的产业计量测试中心将承担省级计量检测科技创新服务平台建设和运行任务。</w:t>
      </w:r>
    </w:p>
    <w:p w:rsidR="00BC6BEF" w:rsidRPr="00BC6BEF" w:rsidRDefault="00EC6008" w:rsidP="00BC6BEF">
      <w:pPr>
        <w:pStyle w:val="thridtxt"/>
        <w:spacing w:before="0" w:beforeAutospacing="0" w:after="0" w:afterAutospacing="0" w:line="420" w:lineRule="atLeast"/>
        <w:ind w:firstLine="480"/>
        <w:rPr>
          <w:b/>
        </w:rPr>
      </w:pPr>
      <w:r>
        <w:lastRenderedPageBreak/>
        <w:br/>
      </w:r>
      <w:r w:rsidRPr="00BC6BEF">
        <w:rPr>
          <w:b/>
        </w:rPr>
        <w:t xml:space="preserve">　　五、基本条件</w:t>
      </w:r>
    </w:p>
    <w:p w:rsidR="00BC6BEF" w:rsidRDefault="00EC6008" w:rsidP="00BC6BEF">
      <w:pPr>
        <w:pStyle w:val="thridtxt"/>
        <w:spacing w:before="0" w:beforeAutospacing="0" w:after="0" w:afterAutospacing="0" w:line="420" w:lineRule="atLeast"/>
        <w:ind w:firstLine="480"/>
      </w:pPr>
      <w:r>
        <w:br/>
        <w:t xml:space="preserve">　　省级产业计量测试中心的建设单位应当符合下列基本条件：</w:t>
      </w:r>
      <w:r>
        <w:br/>
        <w:t xml:space="preserve">　　（一）拥有一支适应产业发展需求的计量科技创新团队。人才团队结构合理、专业齐全、技术过硬、规模适应。专业技术人员具有较强的计量测试技术能力和计量科技创新能力，项目负责人具有较高的专业水平及组织管理与协调能力。</w:t>
      </w:r>
    </w:p>
    <w:p w:rsidR="00BC6BEF" w:rsidRDefault="00EC6008" w:rsidP="00BC6BEF">
      <w:pPr>
        <w:pStyle w:val="thridtxt"/>
        <w:spacing w:before="0" w:beforeAutospacing="0" w:after="0" w:afterAutospacing="0" w:line="420" w:lineRule="atLeast"/>
        <w:ind w:firstLine="480"/>
      </w:pPr>
      <w:r>
        <w:br/>
        <w:t xml:space="preserve">　　（二）具有一定规模适应产业发展需求的计量基础资源。具备产业专用计量标准和专用测量仪器装备、计量技术资源、实验室基础设施与环境，产业专用计量器具的计量检定和校准能力，能够提供产业专用测量仪器量值传递服务。</w:t>
      </w:r>
    </w:p>
    <w:p w:rsidR="00BC6BEF" w:rsidRDefault="00EC6008" w:rsidP="00BC6BEF">
      <w:pPr>
        <w:pStyle w:val="thridtxt"/>
        <w:spacing w:before="0" w:beforeAutospacing="0" w:after="0" w:afterAutospacing="0" w:line="420" w:lineRule="atLeast"/>
        <w:ind w:firstLine="480"/>
      </w:pPr>
      <w:r>
        <w:br/>
        <w:t xml:space="preserve">　　（三）具有较好的服务产业发展的前期工作基础和业绩。具备承担政府委托的重大计量技术任务的能力，符合当地产业发展规划要求，熟悉产业发展的计量技术需求，具备适应产业发展的测量技术服务能力，能够提供产业关键领域关键参数测量技术服务。</w:t>
      </w:r>
    </w:p>
    <w:p w:rsidR="00BC6BEF" w:rsidRDefault="00EC6008" w:rsidP="00BC6BEF">
      <w:pPr>
        <w:pStyle w:val="thridtxt"/>
        <w:spacing w:before="0" w:beforeAutospacing="0" w:after="0" w:afterAutospacing="0" w:line="420" w:lineRule="atLeast"/>
        <w:ind w:firstLine="480"/>
      </w:pPr>
      <w:r>
        <w:br/>
        <w:t xml:space="preserve">　　（四）具有较好的服务产业发展的计量科技创新基础。建立产业计量科技创新机制，实施产业计量科技创新计划，具备产业专用测量装备的研制能力，并在实际应用中取的明显成效，具备为产业关键领域提供计量科技创新服务的能力。</w:t>
      </w:r>
    </w:p>
    <w:p w:rsidR="00BC6BEF" w:rsidRDefault="00EC6008" w:rsidP="00BC6BEF">
      <w:pPr>
        <w:pStyle w:val="thridtxt"/>
        <w:spacing w:before="0" w:beforeAutospacing="0" w:after="0" w:afterAutospacing="0" w:line="420" w:lineRule="atLeast"/>
        <w:ind w:firstLine="480"/>
      </w:pPr>
      <w:r>
        <w:br/>
        <w:t xml:space="preserve">　　（五）建立独立运行的实验室质量管理体系。质量体系文件满足规范要求，质量体系实现有效运行，质量记录真实齐全，测量结果质量得到保证，组织结构能够满足体系的独立运行，计量标准和计量检定人员经考核合格并获得相应证书。</w:t>
      </w:r>
    </w:p>
    <w:p w:rsidR="00BC6BEF" w:rsidRDefault="00EC6008" w:rsidP="00BC6BEF">
      <w:pPr>
        <w:pStyle w:val="thridtxt"/>
        <w:spacing w:before="0" w:beforeAutospacing="0" w:after="0" w:afterAutospacing="0" w:line="420" w:lineRule="atLeast"/>
        <w:ind w:firstLine="480"/>
      </w:pPr>
      <w:r>
        <w:br/>
        <w:t xml:space="preserve">　　（六）获得地方人民政府或上级主管部门的政策性支持和资金投入。能够保证产业计量测试中心建设实施的自筹资金、配套资金、技术支撑和后勤保障。</w:t>
      </w:r>
    </w:p>
    <w:p w:rsidR="00BC6BEF" w:rsidRPr="00BC6BEF" w:rsidRDefault="00EC6008" w:rsidP="00BC6BEF">
      <w:pPr>
        <w:pStyle w:val="thridtxt"/>
        <w:spacing w:before="0" w:beforeAutospacing="0" w:after="0" w:afterAutospacing="0" w:line="420" w:lineRule="atLeast"/>
        <w:ind w:firstLine="480"/>
        <w:rPr>
          <w:b/>
        </w:rPr>
      </w:pPr>
      <w:r>
        <w:br/>
      </w:r>
      <w:r w:rsidRPr="00BC6BEF">
        <w:rPr>
          <w:b/>
        </w:rPr>
        <w:t xml:space="preserve">　　六、建设与验收</w:t>
      </w:r>
    </w:p>
    <w:p w:rsidR="00BC6BEF" w:rsidRDefault="00EC6008" w:rsidP="00BC6BEF">
      <w:pPr>
        <w:pStyle w:val="thridtxt"/>
        <w:spacing w:before="0" w:beforeAutospacing="0" w:after="0" w:afterAutospacing="0" w:line="420" w:lineRule="atLeast"/>
        <w:ind w:firstLine="480"/>
      </w:pPr>
      <w:r>
        <w:br/>
        <w:t xml:space="preserve">　　符合省级产业计量测试中心建设基本条件的单位，向省质监局提出建设申请，经省质监局批准筹建并验收通过后，由省质监局批准正式成立，并公布省级产业计量测试中心名录及服务承诺的计量测试项目能力等信息。</w:t>
      </w:r>
      <w:r>
        <w:br/>
        <w:t xml:space="preserve">　　相关的程序和要求另行制定发布。</w:t>
      </w:r>
    </w:p>
    <w:p w:rsidR="00BC6BEF" w:rsidRPr="00BC6BEF" w:rsidRDefault="00EC6008" w:rsidP="00BC6BEF">
      <w:pPr>
        <w:pStyle w:val="thridtxt"/>
        <w:spacing w:before="0" w:beforeAutospacing="0" w:after="0" w:afterAutospacing="0" w:line="420" w:lineRule="atLeast"/>
        <w:ind w:firstLine="480"/>
        <w:rPr>
          <w:b/>
        </w:rPr>
      </w:pPr>
      <w:r>
        <w:lastRenderedPageBreak/>
        <w:br/>
      </w:r>
      <w:r w:rsidRPr="00BC6BEF">
        <w:rPr>
          <w:b/>
        </w:rPr>
        <w:t xml:space="preserve">　　七、监督管理</w:t>
      </w:r>
    </w:p>
    <w:p w:rsidR="00BC6BEF" w:rsidRDefault="00EC6008" w:rsidP="00BC6BEF">
      <w:pPr>
        <w:pStyle w:val="thridtxt"/>
        <w:spacing w:before="0" w:beforeAutospacing="0" w:after="0" w:afterAutospacing="0" w:line="420" w:lineRule="atLeast"/>
        <w:ind w:firstLine="480"/>
      </w:pPr>
      <w:r>
        <w:br/>
        <w:t xml:space="preserve">　　（一）省级产业计量测试中心要在服务承诺的计量测试项目能力范围内，严格按照计量技术法规和相关技术规范的要求，及时出具检定证书、校准证书、测试报告，其封面上方加盖省级产业计量测试中心的标志章。省级产业计量测试中心应当对其出具的检定证书、校准证书和测试报告的真实性和公正性负责，并承担相应的法律责任。对于省级产业计量测试中心在计量测试服务活动中的其他违法行为，依照有关法律、行政法规的规定予以处罚。</w:t>
      </w:r>
    </w:p>
    <w:p w:rsidR="00BC6BEF" w:rsidRDefault="00EC6008" w:rsidP="00BC6BEF">
      <w:pPr>
        <w:pStyle w:val="thridtxt"/>
        <w:spacing w:before="0" w:beforeAutospacing="0" w:after="0" w:afterAutospacing="0" w:line="420" w:lineRule="atLeast"/>
        <w:ind w:firstLine="480"/>
      </w:pPr>
      <w:r>
        <w:br/>
        <w:t xml:space="preserve">　　（二）省级产业计量测试中心需要变更服务承诺的计量测试项目能力的，应当向省质监局提出变更申请。由省质监局组织进行验收，验收符合要求的，公告其变更后的服务承诺的计量测试项目能力。省级产业计量测试中心的主要负责人、管理人员、组织机构、技术服务能力、关键测量设备、主要基础设施等发生重大变化时，应当及时报告省质监局。</w:t>
      </w:r>
    </w:p>
    <w:p w:rsidR="00BC6BEF" w:rsidRDefault="00EC6008" w:rsidP="00BC6BEF">
      <w:pPr>
        <w:pStyle w:val="thridtxt"/>
        <w:spacing w:before="0" w:beforeAutospacing="0" w:after="0" w:afterAutospacing="0" w:line="420" w:lineRule="atLeast"/>
        <w:ind w:firstLine="480"/>
      </w:pPr>
      <w:r>
        <w:br/>
        <w:t xml:space="preserve">　　（三）省质监局对省级产业计量测试中心原则上每年进行一次监督检查。重点检查省级产业计量测试中心的运行情况，为产业发展开展计量技术服务的情况、为产业发展所取得的计量科技创新成果，《省级产业计量测试中心能力后续建设规划》的实施进度和重点项目的落实情况。</w:t>
      </w:r>
    </w:p>
    <w:p w:rsidR="00EC6008" w:rsidRDefault="00EC6008" w:rsidP="00BC6BEF">
      <w:pPr>
        <w:pStyle w:val="thridtxt"/>
        <w:spacing w:before="0" w:beforeAutospacing="0" w:after="0" w:afterAutospacing="0" w:line="420" w:lineRule="atLeast"/>
        <w:ind w:firstLine="480"/>
      </w:pPr>
      <w:r>
        <w:br/>
        <w:t xml:space="preserve">　　（四）省级产业计量测试中心所在地的质监部门（市场和质量监管部门）或上级主管部门，应在省质监局的统一领导下，加强对省级产业计量测试中心的监督管理，支持省级产业计量测试中心的改革、创新与发展，帮助解决在为产业发展服务中所遇到的困难和问题，为省级产业计量测试中心工作开展营造必要的环境和条件。</w:t>
      </w:r>
    </w:p>
    <w:p w:rsidR="00ED78C8" w:rsidRDefault="00ED78C8"/>
    <w:sectPr w:rsidR="00ED78C8" w:rsidSect="00BC6BEF">
      <w:footerReference w:type="default" r:id="rId7"/>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02A" w:rsidRDefault="0071502A" w:rsidP="00BC6BEF">
      <w:r>
        <w:separator/>
      </w:r>
    </w:p>
  </w:endnote>
  <w:endnote w:type="continuationSeparator" w:id="0">
    <w:p w:rsidR="0071502A" w:rsidRDefault="0071502A" w:rsidP="00BC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EF" w:rsidRPr="00547B77" w:rsidRDefault="00BC6BEF" w:rsidP="00BC6BEF">
    <w:pPr>
      <w:pStyle w:val="a6"/>
      <w:jc w:val="center"/>
      <w:rPr>
        <w:rFonts w:ascii="黑体" w:eastAsia="黑体" w:hAnsi="黑体"/>
        <w:color w:val="808080" w:themeColor="background1" w:themeShade="80"/>
        <w:sz w:val="24"/>
        <w:szCs w:val="24"/>
      </w:rPr>
    </w:pPr>
    <w:r w:rsidRPr="00547B77">
      <w:rPr>
        <w:rFonts w:ascii="黑体" w:eastAsia="黑体" w:hAnsi="黑体" w:hint="eastAsia"/>
        <w:color w:val="808080" w:themeColor="background1" w:themeShade="80"/>
        <w:sz w:val="24"/>
        <w:szCs w:val="24"/>
      </w:rPr>
      <w:t>产业计量交流</w:t>
    </w:r>
    <w:r w:rsidRPr="00547B77">
      <w:rPr>
        <w:rFonts w:ascii="黑体" w:eastAsia="黑体" w:hAnsi="黑体"/>
        <w:color w:val="808080" w:themeColor="background1" w:themeShade="80"/>
        <w:sz w:val="24"/>
        <w:szCs w:val="24"/>
      </w:rPr>
      <w:t>QQ</w:t>
    </w:r>
    <w:r w:rsidRPr="00547B77">
      <w:rPr>
        <w:rFonts w:ascii="黑体" w:eastAsia="黑体" w:hAnsi="黑体" w:hint="eastAsia"/>
        <w:color w:val="808080" w:themeColor="background1" w:themeShade="80"/>
        <w:sz w:val="24"/>
        <w:szCs w:val="24"/>
      </w:rPr>
      <w:t>群</w:t>
    </w:r>
    <w:r w:rsidRPr="00547B77">
      <w:rPr>
        <w:rFonts w:ascii="黑体" w:eastAsia="黑体" w:hAnsi="黑体"/>
        <w:color w:val="808080" w:themeColor="background1" w:themeShade="80"/>
        <w:sz w:val="24"/>
        <w:szCs w:val="24"/>
      </w:rPr>
      <w:t xml:space="preserve">:591722036  </w:t>
    </w:r>
    <w:r w:rsidRPr="00547B77">
      <w:rPr>
        <w:rFonts w:ascii="黑体" w:eastAsia="黑体" w:hAnsi="黑体" w:hint="eastAsia"/>
        <w:color w:val="808080" w:themeColor="background1" w:themeShade="80"/>
        <w:sz w:val="24"/>
        <w:szCs w:val="24"/>
      </w:rPr>
      <w:t>计量资讯速递微信公众号：JLZXSD</w:t>
    </w:r>
  </w:p>
  <w:p w:rsidR="00BC6BEF" w:rsidRDefault="00BC6BE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02A" w:rsidRDefault="0071502A" w:rsidP="00BC6BEF">
      <w:r>
        <w:separator/>
      </w:r>
    </w:p>
  </w:footnote>
  <w:footnote w:type="continuationSeparator" w:id="0">
    <w:p w:rsidR="0071502A" w:rsidRDefault="0071502A" w:rsidP="00BC6B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008"/>
    <w:rsid w:val="002F69DD"/>
    <w:rsid w:val="0071502A"/>
    <w:rsid w:val="0074461C"/>
    <w:rsid w:val="00BC6BEF"/>
    <w:rsid w:val="00EC6008"/>
    <w:rsid w:val="00ED1E8A"/>
    <w:rsid w:val="00ED7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600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C6008"/>
    <w:rPr>
      <w:b/>
      <w:bCs/>
    </w:rPr>
  </w:style>
  <w:style w:type="paragraph" w:customStyle="1" w:styleId="thridtxt">
    <w:name w:val="thridtxt"/>
    <w:basedOn w:val="a"/>
    <w:rsid w:val="00EC6008"/>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BC6B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C6BEF"/>
    <w:rPr>
      <w:sz w:val="18"/>
      <w:szCs w:val="18"/>
    </w:rPr>
  </w:style>
  <w:style w:type="paragraph" w:styleId="a6">
    <w:name w:val="footer"/>
    <w:basedOn w:val="a"/>
    <w:link w:val="Char0"/>
    <w:uiPriority w:val="99"/>
    <w:unhideWhenUsed/>
    <w:rsid w:val="00BC6BEF"/>
    <w:pPr>
      <w:tabs>
        <w:tab w:val="center" w:pos="4153"/>
        <w:tab w:val="right" w:pos="8306"/>
      </w:tabs>
      <w:snapToGrid w:val="0"/>
      <w:jc w:val="left"/>
    </w:pPr>
    <w:rPr>
      <w:sz w:val="18"/>
      <w:szCs w:val="18"/>
    </w:rPr>
  </w:style>
  <w:style w:type="character" w:customStyle="1" w:styleId="Char0">
    <w:name w:val="页脚 Char"/>
    <w:basedOn w:val="a0"/>
    <w:link w:val="a6"/>
    <w:uiPriority w:val="99"/>
    <w:rsid w:val="00BC6BE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600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C6008"/>
    <w:rPr>
      <w:b/>
      <w:bCs/>
    </w:rPr>
  </w:style>
  <w:style w:type="paragraph" w:customStyle="1" w:styleId="thridtxt">
    <w:name w:val="thridtxt"/>
    <w:basedOn w:val="a"/>
    <w:rsid w:val="00EC6008"/>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BC6B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C6BEF"/>
    <w:rPr>
      <w:sz w:val="18"/>
      <w:szCs w:val="18"/>
    </w:rPr>
  </w:style>
  <w:style w:type="paragraph" w:styleId="a6">
    <w:name w:val="footer"/>
    <w:basedOn w:val="a"/>
    <w:link w:val="Char0"/>
    <w:uiPriority w:val="99"/>
    <w:unhideWhenUsed/>
    <w:rsid w:val="00BC6BEF"/>
    <w:pPr>
      <w:tabs>
        <w:tab w:val="center" w:pos="4153"/>
        <w:tab w:val="right" w:pos="8306"/>
      </w:tabs>
      <w:snapToGrid w:val="0"/>
      <w:jc w:val="left"/>
    </w:pPr>
    <w:rPr>
      <w:sz w:val="18"/>
      <w:szCs w:val="18"/>
    </w:rPr>
  </w:style>
  <w:style w:type="character" w:customStyle="1" w:styleId="Char0">
    <w:name w:val="页脚 Char"/>
    <w:basedOn w:val="a0"/>
    <w:link w:val="a6"/>
    <w:uiPriority w:val="99"/>
    <w:rsid w:val="00BC6B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37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风轻无痕</dc:creator>
  <cp:lastModifiedBy>风轻无痕</cp:lastModifiedBy>
  <cp:revision>4</cp:revision>
  <cp:lastPrinted>2017-10-24T07:18:00Z</cp:lastPrinted>
  <dcterms:created xsi:type="dcterms:W3CDTF">2017-09-14T07:41:00Z</dcterms:created>
  <dcterms:modified xsi:type="dcterms:W3CDTF">2017-10-24T07:18:00Z</dcterms:modified>
</cp:coreProperties>
</file>